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28" w:rsidRPr="00641F28" w:rsidRDefault="00641F28" w:rsidP="00641F28">
      <w:pPr>
        <w:shd w:val="clear" w:color="auto" w:fill="FFFFFF"/>
        <w:spacing w:after="240"/>
        <w:jc w:val="center"/>
        <w:rPr>
          <w:b/>
          <w:bCs/>
        </w:rPr>
      </w:pPr>
      <w:bookmarkStart w:id="0" w:name="_GoBack"/>
      <w:r w:rsidRPr="00641F28">
        <w:rPr>
          <w:b/>
          <w:bCs/>
        </w:rPr>
        <w:t>ПРОГРАММА ВЕБИНАРА:</w:t>
      </w:r>
    </w:p>
    <w:bookmarkEnd w:id="0"/>
    <w:p w:rsidR="00641F28" w:rsidRDefault="00641F28" w:rsidP="00641F28">
      <w:pPr>
        <w:shd w:val="clear" w:color="auto" w:fill="FFFFFF"/>
        <w:spacing w:after="240"/>
      </w:pPr>
      <w:r>
        <w:rPr>
          <w:b/>
          <w:bCs/>
        </w:rPr>
        <w:t xml:space="preserve">1.  </w:t>
      </w:r>
      <w:r w:rsidRPr="005F07AB">
        <w:rPr>
          <w:b/>
          <w:bCs/>
        </w:rPr>
        <w:t>Все основания прекращения трудового договора: экспертный обзор, классификация, комментарий</w:t>
      </w:r>
      <w:r>
        <w:rPr>
          <w:b/>
          <w:bCs/>
        </w:rPr>
        <w:t>:</w:t>
      </w:r>
      <w:r w:rsidRPr="005F07AB">
        <w:rPr>
          <w:b/>
          <w:bCs/>
        </w:rPr>
        <w:br/>
      </w:r>
      <w:r>
        <w:t xml:space="preserve">-   </w:t>
      </w:r>
      <w:r w:rsidRPr="005F07AB">
        <w:t>Основания увольнения работников, предусмотренные законом (общие, дополнительные)</w:t>
      </w:r>
      <w:r>
        <w:t>.</w:t>
      </w:r>
    </w:p>
    <w:p w:rsidR="00641F28" w:rsidRDefault="00641F28" w:rsidP="00641F28">
      <w:pPr>
        <w:shd w:val="clear" w:color="auto" w:fill="FFFFFF"/>
        <w:ind w:left="709" w:hanging="709"/>
      </w:pPr>
      <w:r>
        <w:t xml:space="preserve">-   </w:t>
      </w:r>
      <w:r w:rsidRPr="005F07AB">
        <w:t>Критерии оценки законности увольнения работника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Основания, применение которых на практике вызывает сложности: как действовать работодателю</w:t>
      </w:r>
      <w:r>
        <w:t>.</w:t>
      </w:r>
    </w:p>
    <w:p w:rsidR="00641F28" w:rsidRDefault="00641F28" w:rsidP="00641F28">
      <w:pPr>
        <w:shd w:val="clear" w:color="auto" w:fill="FFFFFF"/>
        <w:ind w:left="709" w:hanging="709"/>
      </w:pPr>
      <w:r>
        <w:t xml:space="preserve">-   </w:t>
      </w:r>
      <w:r w:rsidRPr="005F07AB">
        <w:t>Основные требования к процедуре прекращения трудового договора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Риски работодателя при прекращении трудового договора: оценочные ситуации и судейское усмотрение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Конфликтные ситуации в связи с прекращением трудового договора по инициативе работодателя: досудебная и судебная практика</w:t>
      </w:r>
      <w:r>
        <w:t xml:space="preserve">. </w:t>
      </w:r>
      <w:r w:rsidRPr="005F07AB">
        <w:t>Гарантии и компенсации при увольнении: общий порядок предоставления, новое в законодательстве</w:t>
      </w:r>
      <w:r>
        <w:t>.</w:t>
      </w:r>
    </w:p>
    <w:p w:rsidR="00641F28" w:rsidRPr="005F07AB" w:rsidRDefault="00641F28" w:rsidP="00641F28">
      <w:pPr>
        <w:shd w:val="clear" w:color="auto" w:fill="FFFFFF"/>
        <w:ind w:left="284" w:hanging="284"/>
      </w:pPr>
    </w:p>
    <w:p w:rsidR="00641F28" w:rsidRPr="00A84C25" w:rsidRDefault="00641F28" w:rsidP="00641F28">
      <w:pPr>
        <w:numPr>
          <w:ilvl w:val="0"/>
          <w:numId w:val="1"/>
        </w:numPr>
        <w:shd w:val="clear" w:color="auto" w:fill="FFFFFF"/>
        <w:ind w:left="284" w:hanging="284"/>
      </w:pPr>
      <w:r w:rsidRPr="005F07AB">
        <w:rPr>
          <w:b/>
          <w:bCs/>
        </w:rPr>
        <w:t>Ликвидация и реорганизация предприятия, сокращение численности или штата работников как основание прекращения трудового договора</w:t>
      </w:r>
      <w:r>
        <w:rPr>
          <w:b/>
          <w:bCs/>
        </w:rPr>
        <w:t xml:space="preserve">: 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 xml:space="preserve">-   </w:t>
      </w:r>
      <w:r w:rsidRPr="005F07AB">
        <w:t>Типичные ошибки применения трудового законодательства при ликвидации и реорганизации, сокращении численности / штата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 xml:space="preserve">Особенности порядка увольнения работников в связи с проведением штатных </w:t>
      </w:r>
      <w:r>
        <w:t xml:space="preserve">   </w:t>
      </w:r>
      <w:r w:rsidRPr="005F07AB">
        <w:t>мероприятий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Служба занятости, ее значение в части предоставления высвобождаемым работникам гарантий и обязанности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Регламентирование работодателем процедуры высвобождения работников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Гарантии прав высвобождаемых работников, установленные законом, отраслевыми (межотраслевыми), территориальными соглашениями и коллективным договором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Установление гарантий и компенсаций в связи с прекращением трудового договора соглашением сторон договора, ограничение свободы договаривающихся сторон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Документирование процедур увольнения работников при ликвидации и реорганизации предприятия, сокращении численности / штата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</w:t>
      </w:r>
      <w:r w:rsidRPr="005F07AB">
        <w:t>Сложные ситуации применения ст. 261 ТК РФ при увольнении работников в связи с сокращением численности / штата</w:t>
      </w:r>
      <w:r>
        <w:t>.</w:t>
      </w:r>
    </w:p>
    <w:p w:rsidR="00641F28" w:rsidRPr="005F07AB" w:rsidRDefault="00641F28" w:rsidP="00641F28">
      <w:pPr>
        <w:shd w:val="clear" w:color="auto" w:fill="FFFFFF"/>
        <w:ind w:left="284" w:hanging="284"/>
      </w:pPr>
    </w:p>
    <w:p w:rsidR="00641F28" w:rsidRPr="00A84C25" w:rsidRDefault="00641F28" w:rsidP="00641F28">
      <w:pPr>
        <w:numPr>
          <w:ilvl w:val="0"/>
          <w:numId w:val="1"/>
        </w:numPr>
        <w:shd w:val="clear" w:color="auto" w:fill="FFFFFF"/>
        <w:ind w:left="284" w:hanging="284"/>
      </w:pPr>
      <w:r w:rsidRPr="005F07AB">
        <w:rPr>
          <w:b/>
          <w:bCs/>
        </w:rPr>
        <w:t>Прекращение трудового договора по основаниям виновного поведения и дисциплинарного проступка работника</w:t>
      </w:r>
      <w:r>
        <w:rPr>
          <w:b/>
          <w:bCs/>
        </w:rPr>
        <w:t>: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 xml:space="preserve">-    </w:t>
      </w:r>
      <w:r w:rsidRPr="005F07AB">
        <w:t>Основные критерии разграничения виновного поведения и дисциплинарного проступка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>-</w:t>
      </w:r>
      <w:r>
        <w:t xml:space="preserve">    </w:t>
      </w:r>
      <w:r w:rsidRPr="005F07AB">
        <w:t>Понятие дисциплинарной ответственности. Работник как особый субъект дисциплинарной ответственности, к которому может быть применено дисциплинарное взыск</w:t>
      </w:r>
      <w:r>
        <w:t>ание в виде увольнения с работы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>-</w:t>
      </w:r>
      <w:r>
        <w:t xml:space="preserve">    </w:t>
      </w:r>
      <w:r w:rsidRPr="005F07AB">
        <w:t>Право работодателя на увольнение работника на основании применения к нему мер</w:t>
      </w:r>
      <w:r>
        <w:t xml:space="preserve"> дисциплинарной ответственности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>-</w:t>
      </w:r>
      <w:r>
        <w:t xml:space="preserve">    </w:t>
      </w:r>
      <w:r w:rsidRPr="005F07AB">
        <w:t>Соотношение норм, регулирующих общий порядок увольнения работников, и порядка привлечения к дисциплинарной ответственн</w:t>
      </w:r>
      <w:r>
        <w:t>ости в виде увольнения с работы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>-</w:t>
      </w:r>
      <w:r>
        <w:t xml:space="preserve">    </w:t>
      </w:r>
      <w:r w:rsidRPr="005F07AB">
        <w:t>Типичные нарушения работодателя при увольнении работника за виновное поведение и дисциплинарный проступок как основания восстановления уволенного на работе</w:t>
      </w:r>
    </w:p>
    <w:p w:rsidR="00641F28" w:rsidRPr="005F07AB" w:rsidRDefault="00641F28" w:rsidP="00641F28">
      <w:pPr>
        <w:shd w:val="clear" w:color="auto" w:fill="FFFFFF"/>
        <w:ind w:left="284" w:hanging="284"/>
      </w:pPr>
    </w:p>
    <w:p w:rsidR="00641F28" w:rsidRPr="00A84C25" w:rsidRDefault="00641F28" w:rsidP="00641F28">
      <w:pPr>
        <w:numPr>
          <w:ilvl w:val="0"/>
          <w:numId w:val="1"/>
        </w:numPr>
        <w:shd w:val="clear" w:color="auto" w:fill="FFFFFF"/>
        <w:ind w:left="284" w:hanging="284"/>
      </w:pPr>
      <w:r w:rsidRPr="005F07AB">
        <w:rPr>
          <w:b/>
          <w:bCs/>
        </w:rPr>
        <w:t>Сложные ситуации в связи с увольнением работника по иным основаниям</w:t>
      </w:r>
      <w:r>
        <w:rPr>
          <w:b/>
          <w:bCs/>
        </w:rPr>
        <w:t>: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 xml:space="preserve">-    </w:t>
      </w:r>
      <w:r w:rsidRPr="005F07AB">
        <w:t>Прекращение трудового договора по собственному желанию. Сложности определения собственного желания: правовая позиция высших судебных органов, практика судов общей юрисдикции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lastRenderedPageBreak/>
        <w:t>-</w:t>
      </w:r>
      <w:r>
        <w:t xml:space="preserve">   </w:t>
      </w:r>
      <w:r w:rsidRPr="005F07AB">
        <w:t>Соглашение сторон как основание прекращения трудового договора. Пределы допустимого поведения и риски работодателя при прекращении трудового договора соглашением сторон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>-</w:t>
      </w:r>
      <w:r>
        <w:t xml:space="preserve">   </w:t>
      </w:r>
      <w:r w:rsidRPr="005F07AB">
        <w:t>Увольнение в связи с несоответствием работника занимаемой должности или выполняемой работе (п. 3 ч. 1 ст. 81 ТК РФ)</w:t>
      </w:r>
      <w:r>
        <w:t xml:space="preserve">. 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>-</w:t>
      </w:r>
      <w:r>
        <w:t xml:space="preserve">   </w:t>
      </w:r>
      <w:r w:rsidRPr="005F07AB">
        <w:t>Увольнение по обстоятельствам, не зависящим от воли сторон. Сложные ситуации в связи с увольнением отдельных категорий работников. Особенности прекращения срочного трудового договора</w:t>
      </w:r>
      <w:r>
        <w:t>.</w:t>
      </w:r>
    </w:p>
    <w:p w:rsidR="00641F28" w:rsidRDefault="00641F28" w:rsidP="00641F28">
      <w:pPr>
        <w:shd w:val="clear" w:color="auto" w:fill="FFFFFF"/>
        <w:ind w:left="284" w:hanging="284"/>
      </w:pPr>
      <w:r>
        <w:rPr>
          <w:b/>
          <w:bCs/>
        </w:rPr>
        <w:t>-</w:t>
      </w:r>
      <w:r>
        <w:t xml:space="preserve">    </w:t>
      </w:r>
      <w:r w:rsidRPr="005F07AB">
        <w:t xml:space="preserve">Истечение срока действия трудового договора как основание его прекращения. </w:t>
      </w:r>
    </w:p>
    <w:p w:rsidR="00641F28" w:rsidRDefault="00641F28" w:rsidP="00641F28">
      <w:pPr>
        <w:shd w:val="clear" w:color="auto" w:fill="FFFFFF"/>
        <w:ind w:left="284" w:hanging="284"/>
      </w:pPr>
      <w:r>
        <w:t xml:space="preserve">-    </w:t>
      </w:r>
      <w:r w:rsidRPr="005F07AB">
        <w:t>Особенности исчисления срока действия трудового договора. Порядок увольнения работника в связи с истечением срока действия трудового договора</w:t>
      </w:r>
    </w:p>
    <w:p w:rsidR="00641F28" w:rsidRPr="005F07AB" w:rsidRDefault="00641F28" w:rsidP="00641F28">
      <w:pPr>
        <w:shd w:val="clear" w:color="auto" w:fill="FFFFFF"/>
      </w:pPr>
    </w:p>
    <w:p w:rsidR="00641F28" w:rsidRPr="005F07AB" w:rsidRDefault="00641F28" w:rsidP="00641F28">
      <w:pPr>
        <w:numPr>
          <w:ilvl w:val="0"/>
          <w:numId w:val="1"/>
        </w:numPr>
        <w:shd w:val="clear" w:color="auto" w:fill="FFFFFF"/>
        <w:spacing w:before="60" w:after="240" w:line="276" w:lineRule="auto"/>
      </w:pPr>
      <w:r w:rsidRPr="005F07AB">
        <w:rPr>
          <w:b/>
          <w:bCs/>
        </w:rPr>
        <w:t>Ответы на вопросы</w:t>
      </w:r>
    </w:p>
    <w:p w:rsidR="00641F28" w:rsidRPr="00934630" w:rsidRDefault="00641F28" w:rsidP="00641F28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641F28" w:rsidRDefault="00641F28" w:rsidP="00641F28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41F28" w:rsidRDefault="00641F28" w:rsidP="00641F28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41F28" w:rsidRPr="00221FC2" w:rsidRDefault="00641F28" w:rsidP="00641F28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641F28" w:rsidRPr="008A1D1E" w:rsidRDefault="00641F28" w:rsidP="00641F28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16 марта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641F28" w:rsidRPr="00467A58" w:rsidRDefault="00641F28" w:rsidP="00641F28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641F28" w:rsidRDefault="00641F28" w:rsidP="00641F28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41F28" w:rsidRPr="004B37C2" w:rsidRDefault="00641F28" w:rsidP="00641F28">
      <w:pPr>
        <w:spacing w:after="120"/>
        <w:ind w:firstLine="709"/>
        <w:jc w:val="both"/>
      </w:pPr>
    </w:p>
    <w:p w:rsidR="00641F28" w:rsidRPr="004B37C2" w:rsidRDefault="00641F28" w:rsidP="00641F28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41F28" w:rsidRDefault="00641F28" w:rsidP="00641F2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641F28" w:rsidRDefault="00641F28" w:rsidP="00641F2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641F28" w:rsidRPr="00760941" w:rsidRDefault="00641F28" w:rsidP="00641F2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 xml:space="preserve">Иванов, ТПП, </w:t>
      </w:r>
      <w:r>
        <w:lastRenderedPageBreak/>
        <w:t>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41F28" w:rsidRDefault="00641F28" w:rsidP="00641F28">
      <w:pPr>
        <w:tabs>
          <w:tab w:val="left" w:pos="567"/>
        </w:tabs>
        <w:spacing w:after="120"/>
        <w:jc w:val="both"/>
      </w:pPr>
    </w:p>
    <w:p w:rsidR="003015BF" w:rsidRDefault="003015BF"/>
    <w:sectPr w:rsidR="0030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CEF"/>
    <w:multiLevelType w:val="hybridMultilevel"/>
    <w:tmpl w:val="ECEEF526"/>
    <w:lvl w:ilvl="0" w:tplc="F7FE584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28"/>
    <w:rsid w:val="003015BF"/>
    <w:rsid w:val="006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Company>We Are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2016-02-10T13:15:00Z</dcterms:created>
  <dcterms:modified xsi:type="dcterms:W3CDTF">2016-02-10T13:16:00Z</dcterms:modified>
</cp:coreProperties>
</file>